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2" w:line="200" w:lineRule="auto"/>
        <w:ind w:left="836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color w:val="323232"/>
          <w:spacing w:val="5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疏利肝胆、温化水湿法治痹证</w:t>
      </w:r>
    </w:p>
    <w:p>
      <w:pPr>
        <w:spacing w:before="119" w:line="201" w:lineRule="auto"/>
        <w:ind w:left="84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color w:val="323232"/>
          <w:spacing w:val="-32"/>
          <w:sz w:val="40"/>
          <w:szCs w:val="40"/>
        </w:rPr>
        <w:t>吴</w:t>
      </w:r>
      <w:r>
        <w:rPr>
          <w:rFonts w:ascii="微软雅黑" w:hAnsi="微软雅黑" w:eastAsia="微软雅黑" w:cs="微软雅黑"/>
          <w:color w:val="323232"/>
          <w:spacing w:val="-18"/>
          <w:sz w:val="40"/>
          <w:szCs w:val="40"/>
        </w:rPr>
        <w:t>某</w:t>
      </w:r>
      <w:r>
        <w:rPr>
          <w:rFonts w:ascii="微软雅黑" w:hAnsi="微软雅黑" w:eastAsia="微软雅黑" w:cs="微软雅黑"/>
          <w:color w:val="323232"/>
          <w:spacing w:val="-16"/>
          <w:sz w:val="40"/>
          <w:szCs w:val="40"/>
        </w:rPr>
        <w:t>，女，</w:t>
      </w:r>
      <w:r>
        <w:rPr>
          <w:rFonts w:hint="eastAsia" w:ascii="微软雅黑" w:hAnsi="微软雅黑" w:eastAsia="微软雅黑" w:cs="微软雅黑"/>
          <w:color w:val="323232"/>
          <w:spacing w:val="-16"/>
          <w:sz w:val="40"/>
          <w:szCs w:val="40"/>
          <w:lang w:val="en-US" w:eastAsia="zh-CN"/>
        </w:rPr>
        <w:t>45</w:t>
      </w:r>
      <w:r>
        <w:rPr>
          <w:rFonts w:ascii="微软雅黑" w:hAnsi="微软雅黑" w:eastAsia="微软雅黑" w:cs="微软雅黑"/>
          <w:color w:val="323232"/>
          <w:spacing w:val="-16"/>
          <w:sz w:val="40"/>
          <w:szCs w:val="40"/>
        </w:rPr>
        <w:t xml:space="preserve">岁。  </w:t>
      </w:r>
      <w:r>
        <w:rPr>
          <w:rFonts w:hint="eastAsia" w:ascii="微软雅黑" w:hAnsi="微软雅黑" w:eastAsia="微软雅黑" w:cs="微软雅黑"/>
          <w:color w:val="323232"/>
          <w:spacing w:val="-16"/>
          <w:sz w:val="40"/>
          <w:szCs w:val="40"/>
          <w:lang w:val="en-US" w:eastAsia="zh-CN"/>
        </w:rPr>
        <w:t>2021年3</w:t>
      </w:r>
      <w:r>
        <w:rPr>
          <w:rFonts w:ascii="微软雅黑" w:hAnsi="微软雅黑" w:eastAsia="微软雅黑" w:cs="微软雅黑"/>
          <w:color w:val="323232"/>
          <w:spacing w:val="-16"/>
          <w:sz w:val="40"/>
          <w:szCs w:val="40"/>
        </w:rPr>
        <w:t>月13日初诊。</w:t>
      </w:r>
    </w:p>
    <w:p>
      <w:pPr>
        <w:spacing w:before="122" w:line="200" w:lineRule="auto"/>
        <w:ind w:left="84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color w:val="323232"/>
          <w:spacing w:val="1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主诉：两手无名指僵硬、疼痛、肿胀</w:t>
      </w:r>
      <w:r>
        <w:rPr>
          <w:rFonts w:ascii="微软雅黑" w:hAnsi="微软雅黑" w:eastAsia="微软雅黑" w:cs="微软雅黑"/>
          <w:color w:val="323232"/>
          <w:spacing w:val="1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1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4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个月。</w:t>
      </w:r>
    </w:p>
    <w:p>
      <w:pPr>
        <w:spacing w:before="120" w:line="243" w:lineRule="auto"/>
        <w:ind w:left="23" w:right="10" w:firstLine="813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color w:val="323232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初诊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 ：</w:t>
      </w:r>
      <w:r>
        <w:rPr>
          <w:rFonts w:hint="eastAsia" w:ascii="微软雅黑" w:hAnsi="微软雅黑" w:eastAsia="微软雅黑" w:cs="微软雅黑"/>
          <w:color w:val="323232"/>
          <w:sz w:val="40"/>
          <w:szCs w:val="40"/>
          <w:lang w:val="en-US" w:eastAsia="zh-CN"/>
        </w:rPr>
        <w:t>患者于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4 个月前无明显原因出现两手无名指发僵发硬，当时未在意， </w:t>
      </w:r>
      <w:r>
        <w:rPr>
          <w:rFonts w:ascii="微软雅黑" w:hAnsi="微软雅黑" w:eastAsia="微软雅黑" w:cs="微软雅黑"/>
          <w:color w:val="323232"/>
          <w:spacing w:val="26"/>
          <w:sz w:val="40"/>
          <w:szCs w:val="40"/>
        </w:rPr>
        <w:t>后</w:t>
      </w:r>
      <w:r>
        <w:rPr>
          <w:rFonts w:ascii="微软雅黑" w:hAnsi="微软雅黑" w:eastAsia="微软雅黑" w:cs="微软雅黑"/>
          <w:color w:val="323232"/>
          <w:spacing w:val="18"/>
          <w:sz w:val="40"/>
          <w:szCs w:val="40"/>
        </w:rPr>
        <w:t>逐渐出现肿疼，即查血沉、抗“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>O</w:t>
      </w:r>
      <w:r>
        <w:rPr>
          <w:rFonts w:ascii="微软雅黑" w:hAnsi="微软雅黑" w:eastAsia="微软雅黑" w:cs="微软雅黑"/>
          <w:color w:val="323232"/>
          <w:spacing w:val="18"/>
          <w:sz w:val="40"/>
          <w:szCs w:val="40"/>
        </w:rPr>
        <w:t>”均无异常</w:t>
      </w:r>
      <w:r>
        <w:rPr>
          <w:rFonts w:hint="eastAsia" w:ascii="微软雅黑" w:hAnsi="微软雅黑" w:eastAsia="微软雅黑" w:cs="微软雅黑"/>
          <w:color w:val="323232"/>
          <w:spacing w:val="18"/>
          <w:sz w:val="40"/>
          <w:szCs w:val="40"/>
          <w:lang w:eastAsia="zh-CN"/>
        </w:rPr>
        <w:t>，</w:t>
      </w:r>
      <w:r>
        <w:rPr>
          <w:rFonts w:ascii="微软雅黑" w:hAnsi="微软雅黑" w:eastAsia="微软雅黑" w:cs="微软雅黑"/>
          <w:color w:val="323232"/>
          <w:spacing w:val="18"/>
          <w:sz w:val="40"/>
          <w:szCs w:val="40"/>
        </w:rPr>
        <w:t>类风湿因子</w:t>
      </w:r>
      <w:r>
        <w:rPr>
          <w:rFonts w:hint="eastAsia" w:ascii="微软雅黑" w:hAnsi="微软雅黑" w:eastAsia="微软雅黑" w:cs="微软雅黑"/>
          <w:color w:val="323232"/>
          <w:spacing w:val="18"/>
          <w:sz w:val="40"/>
          <w:szCs w:val="40"/>
          <w:lang w:val="en-US" w:eastAsia="zh-CN"/>
        </w:rPr>
        <w:t>阴性。</w:t>
      </w:r>
      <w:r>
        <w:rPr>
          <w:rFonts w:ascii="微软雅黑" w:hAnsi="微软雅黑" w:eastAsia="微软雅黑" w:cs="微软雅黑"/>
          <w:color w:val="323232"/>
          <w:spacing w:val="18"/>
          <w:sz w:val="40"/>
          <w:szCs w:val="40"/>
        </w:rPr>
        <w:t>双手</w:t>
      </w:r>
      <w:r>
        <w:rPr>
          <w:rFonts w:ascii="微软雅黑" w:hAnsi="微软雅黑" w:eastAsia="微软雅黑" w:cs="微软雅黑"/>
          <w:color w:val="323232"/>
          <w:spacing w:val="21"/>
          <w:sz w:val="40"/>
          <w:szCs w:val="40"/>
        </w:rPr>
        <w:t>及颈椎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>X</w:t>
      </w:r>
      <w:r>
        <w:rPr>
          <w:rFonts w:ascii="微软雅黑" w:hAnsi="微软雅黑" w:eastAsia="微软雅黑" w:cs="微软雅黑"/>
          <w:color w:val="323232"/>
          <w:spacing w:val="21"/>
          <w:sz w:val="40"/>
          <w:szCs w:val="40"/>
        </w:rPr>
        <w:t>光片正常，伴双下肢酸困但无疼痛，常服消炎痛无明显效</w:t>
      </w:r>
      <w:r>
        <w:rPr>
          <w:rFonts w:ascii="微软雅黑" w:hAnsi="微软雅黑" w:eastAsia="微软雅黑" w:cs="微软雅黑"/>
          <w:color w:val="323232"/>
          <w:spacing w:val="22"/>
          <w:sz w:val="40"/>
          <w:szCs w:val="40"/>
        </w:rPr>
        <w:t>果</w:t>
      </w:r>
      <w:r>
        <w:rPr>
          <w:rFonts w:ascii="微软雅黑" w:hAnsi="微软雅黑" w:eastAsia="微软雅黑" w:cs="微软雅黑"/>
          <w:color w:val="323232"/>
          <w:spacing w:val="15"/>
          <w:sz w:val="40"/>
          <w:szCs w:val="40"/>
        </w:rPr>
        <w:t>。与天气变化无关，但遇寒冷似有加重。现症：两手无名指发僵发</w:t>
      </w:r>
      <w:r>
        <w:rPr>
          <w:rFonts w:ascii="微软雅黑" w:hAnsi="微软雅黑" w:eastAsia="微软雅黑" w:cs="微软雅黑"/>
          <w:color w:val="323232"/>
          <w:spacing w:val="16"/>
          <w:sz w:val="40"/>
          <w:szCs w:val="40"/>
        </w:rPr>
        <w:t>硬，轻度肿胀、疼痛，活动欠灵活，无颜色异常，也无明显杵状指</w:t>
      </w:r>
      <w:r>
        <w:rPr>
          <w:rFonts w:ascii="微软雅黑" w:hAnsi="微软雅黑" w:eastAsia="微软雅黑" w:cs="微软雅黑"/>
          <w:color w:val="323232"/>
          <w:spacing w:val="10"/>
          <w:sz w:val="40"/>
          <w:szCs w:val="40"/>
        </w:rPr>
        <w:t>，</w:t>
      </w:r>
      <w:r>
        <w:rPr>
          <w:rFonts w:ascii="微软雅黑" w:hAnsi="微软雅黑" w:eastAsia="微软雅黑" w:cs="微软雅黑"/>
          <w:color w:val="323232"/>
          <w:spacing w:val="16"/>
          <w:sz w:val="40"/>
          <w:szCs w:val="40"/>
        </w:rPr>
        <w:t>伴双下肢酸困但无疼痛，饮食及二便正常。舌质淡红，苔白腻微黄</w:t>
      </w:r>
      <w:r>
        <w:rPr>
          <w:rFonts w:ascii="微软雅黑" w:hAnsi="微软雅黑" w:eastAsia="微软雅黑" w:cs="微软雅黑"/>
          <w:color w:val="323232"/>
          <w:spacing w:val="10"/>
          <w:sz w:val="40"/>
          <w:szCs w:val="40"/>
        </w:rPr>
        <w:t>，</w:t>
      </w:r>
      <w:r>
        <w:rPr>
          <w:rFonts w:ascii="微软雅黑" w:hAnsi="微软雅黑" w:eastAsia="微软雅黑" w:cs="微软雅黑"/>
          <w:color w:val="323232"/>
          <w:spacing w:val="-8"/>
          <w:sz w:val="40"/>
          <w:szCs w:val="40"/>
        </w:rPr>
        <w:t>脉弦细。血沉</w:t>
      </w:r>
      <w:r>
        <w:rPr>
          <w:rFonts w:ascii="微软雅黑" w:hAnsi="微软雅黑" w:eastAsia="微软雅黑" w:cs="微软雅黑"/>
          <w:color w:val="323232"/>
          <w:spacing w:val="-6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-4"/>
          <w:sz w:val="40"/>
          <w:szCs w:val="40"/>
        </w:rPr>
        <w:t>12mm/h ，抗“O”＜ 500U ，类风湿因子</w:t>
      </w:r>
      <w:r>
        <w:rPr>
          <w:rFonts w:hint="eastAsia" w:ascii="微软雅黑" w:hAnsi="微软雅黑" w:eastAsia="微软雅黑" w:cs="微软雅黑"/>
          <w:color w:val="323232"/>
          <w:spacing w:val="-4"/>
          <w:sz w:val="40"/>
          <w:szCs w:val="40"/>
          <w:lang w:val="en-US" w:eastAsia="zh-CN"/>
        </w:rPr>
        <w:t>阴性</w:t>
      </w:r>
      <w:r>
        <w:rPr>
          <w:rFonts w:ascii="微软雅黑" w:hAnsi="微软雅黑" w:eastAsia="微软雅黑" w:cs="微软雅黑"/>
          <w:color w:val="323232"/>
          <w:spacing w:val="-4"/>
          <w:sz w:val="40"/>
          <w:szCs w:val="40"/>
        </w:rPr>
        <w:t>。双手及</w:t>
      </w:r>
      <w:r>
        <w:rPr>
          <w:rFonts w:ascii="微软雅黑" w:hAnsi="微软雅黑" w:eastAsia="微软雅黑" w:cs="微软雅黑"/>
          <w:color w:val="323232"/>
          <w:spacing w:val="-6"/>
          <w:sz w:val="40"/>
          <w:szCs w:val="40"/>
        </w:rPr>
        <w:t>颈椎</w:t>
      </w:r>
      <w:r>
        <w:rPr>
          <w:rFonts w:ascii="微软雅黑" w:hAnsi="微软雅黑" w:eastAsia="微软雅黑" w:cs="微软雅黑"/>
          <w:color w:val="323232"/>
          <w:spacing w:val="-5"/>
          <w:sz w:val="40"/>
          <w:szCs w:val="40"/>
        </w:rPr>
        <w:t>X</w:t>
      </w:r>
      <w:r>
        <w:rPr>
          <w:rFonts w:ascii="微软雅黑" w:hAnsi="微软雅黑" w:eastAsia="微软雅黑" w:cs="微软雅黑"/>
          <w:color w:val="323232"/>
          <w:spacing w:val="-6"/>
          <w:sz w:val="40"/>
          <w:szCs w:val="40"/>
        </w:rPr>
        <w:t>光片</w:t>
      </w:r>
      <w:r>
        <w:rPr>
          <w:rFonts w:hint="eastAsia" w:ascii="微软雅黑" w:hAnsi="微软雅黑" w:eastAsia="微软雅黑" w:cs="微软雅黑"/>
          <w:color w:val="323232"/>
          <w:spacing w:val="-6"/>
          <w:sz w:val="40"/>
          <w:szCs w:val="40"/>
          <w:lang w:val="en-US" w:eastAsia="zh-CN"/>
        </w:rPr>
        <w:t>无</w:t>
      </w:r>
      <w:r>
        <w:rPr>
          <w:rFonts w:ascii="微软雅黑" w:hAnsi="微软雅黑" w:eastAsia="微软雅黑" w:cs="微软雅黑"/>
          <w:color w:val="323232"/>
          <w:spacing w:val="-6"/>
          <w:sz w:val="40"/>
          <w:szCs w:val="40"/>
        </w:rPr>
        <w:t>异常。</w:t>
      </w:r>
    </w:p>
    <w:p>
      <w:pPr>
        <w:spacing w:before="3" w:line="242" w:lineRule="auto"/>
        <w:ind w:left="856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color w:val="323232"/>
          <w:spacing w:val="24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中</w:t>
      </w:r>
      <w:r>
        <w:rPr>
          <w:rFonts w:ascii="微软雅黑" w:hAnsi="微软雅黑" w:eastAsia="微软雅黑" w:cs="微软雅黑"/>
          <w:color w:val="323232"/>
          <w:spacing w:val="22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医辨证</w:t>
      </w:r>
      <w:r>
        <w:rPr>
          <w:rFonts w:ascii="微软雅黑" w:hAnsi="微软雅黑" w:eastAsia="微软雅黑" w:cs="微软雅黑"/>
          <w:color w:val="323232"/>
          <w:spacing w:val="22"/>
          <w:sz w:val="40"/>
          <w:szCs w:val="40"/>
        </w:rPr>
        <w:t xml:space="preserve"> ：痹证(肝脾肾功能失调)。</w:t>
      </w:r>
    </w:p>
    <w:p>
      <w:pPr>
        <w:spacing w:line="201" w:lineRule="auto"/>
        <w:ind w:left="842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color w:val="323232"/>
          <w:spacing w:val="-13"/>
          <w:sz w:val="40"/>
          <w:szCs w:val="40"/>
        </w:rPr>
        <w:t>西</w:t>
      </w:r>
      <w:r>
        <w:rPr>
          <w:rFonts w:ascii="微软雅黑" w:hAnsi="微软雅黑" w:eastAsia="微软雅黑" w:cs="微软雅黑"/>
          <w:color w:val="323232"/>
          <w:spacing w:val="-8"/>
          <w:sz w:val="40"/>
          <w:szCs w:val="40"/>
        </w:rPr>
        <w:t>医诊断 ：风湿性关节炎。</w:t>
      </w:r>
    </w:p>
    <w:p>
      <w:pPr>
        <w:spacing w:before="120" w:line="695" w:lineRule="exact"/>
        <w:ind w:left="837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color w:val="323232"/>
          <w:spacing w:val="-22"/>
          <w:position w:val="19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治</w:t>
      </w:r>
      <w:r>
        <w:rPr>
          <w:rFonts w:ascii="微软雅黑" w:hAnsi="微软雅黑" w:eastAsia="微软雅黑" w:cs="微软雅黑"/>
          <w:color w:val="323232"/>
          <w:spacing w:val="-14"/>
          <w:position w:val="19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法</w:t>
      </w:r>
      <w:r>
        <w:rPr>
          <w:rFonts w:ascii="微软雅黑" w:hAnsi="微软雅黑" w:eastAsia="微软雅黑" w:cs="微软雅黑"/>
          <w:color w:val="323232"/>
          <w:spacing w:val="-14"/>
          <w:position w:val="19"/>
          <w:sz w:val="40"/>
          <w:szCs w:val="40"/>
        </w:rPr>
        <w:t xml:space="preserve"> ：疏利肝胆 ，温化水湿。</w:t>
      </w:r>
      <w:bookmarkStart w:id="0" w:name="_GoBack"/>
      <w:bookmarkEnd w:id="0"/>
    </w:p>
    <w:p>
      <w:pPr>
        <w:spacing w:line="201" w:lineRule="auto"/>
        <w:ind w:left="834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color w:val="323232"/>
          <w:spacing w:val="-6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处</w:t>
      </w:r>
      <w:r>
        <w:rPr>
          <w:rFonts w:ascii="微软雅黑" w:hAnsi="微软雅黑" w:eastAsia="微软雅黑" w:cs="微软雅黑"/>
          <w:color w:val="323232"/>
          <w:spacing w:val="-5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方</w:t>
      </w:r>
      <w:r>
        <w:rPr>
          <w:rFonts w:ascii="微软雅黑" w:hAnsi="微软雅黑" w:eastAsia="微软雅黑" w:cs="微软雅黑"/>
          <w:color w:val="323232"/>
          <w:spacing w:val="-3"/>
          <w:sz w:val="40"/>
          <w:szCs w:val="40"/>
        </w:rPr>
        <w:t xml:space="preserve"> ：小柴胡汤合真武汤加减。</w:t>
      </w:r>
    </w:p>
    <w:p>
      <w:pPr>
        <w:spacing w:before="120" w:line="243" w:lineRule="auto"/>
        <w:ind w:left="29" w:right="414" w:firstLine="807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color w:val="323232"/>
          <w:spacing w:val="-16"/>
          <w:sz w:val="40"/>
          <w:szCs w:val="40"/>
        </w:rPr>
        <w:t>柴胡</w:t>
      </w:r>
      <w:r>
        <w:rPr>
          <w:rFonts w:ascii="微软雅黑" w:hAnsi="微软雅黑" w:eastAsia="微软雅黑" w:cs="微软雅黑"/>
          <w:color w:val="323232"/>
          <w:spacing w:val="-11"/>
          <w:sz w:val="40"/>
          <w:szCs w:val="40"/>
        </w:rPr>
        <w:t>1</w:t>
      </w:r>
      <w:r>
        <w:rPr>
          <w:rFonts w:ascii="微软雅黑" w:hAnsi="微软雅黑" w:eastAsia="微软雅黑" w:cs="微软雅黑"/>
          <w:color w:val="323232"/>
          <w:spacing w:val="-8"/>
          <w:sz w:val="40"/>
          <w:szCs w:val="40"/>
        </w:rPr>
        <w:t>5g ，黄芩10g ，姜半夏15g ，党参15g ，炙甘草10g ，黄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-20"/>
          <w:sz w:val="40"/>
          <w:szCs w:val="40"/>
        </w:rPr>
        <w:t>芪</w:t>
      </w:r>
      <w:r>
        <w:rPr>
          <w:rFonts w:ascii="微软雅黑" w:hAnsi="微软雅黑" w:eastAsia="微软雅黑" w:cs="微软雅黑"/>
          <w:color w:val="323232"/>
          <w:spacing w:val="-10"/>
          <w:sz w:val="40"/>
          <w:szCs w:val="40"/>
        </w:rPr>
        <w:t>60g ，桂枝15g ，白芍15g ，制附子10g ，茯苓30g ，白术12g ，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-28"/>
          <w:sz w:val="40"/>
          <w:szCs w:val="40"/>
        </w:rPr>
        <w:t>红花</w:t>
      </w:r>
      <w:r>
        <w:rPr>
          <w:rFonts w:ascii="微软雅黑" w:hAnsi="微软雅黑" w:eastAsia="微软雅黑" w:cs="微软雅黑"/>
          <w:color w:val="323232"/>
          <w:spacing w:val="-16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-14"/>
          <w:sz w:val="40"/>
          <w:szCs w:val="40"/>
        </w:rPr>
        <w:t xml:space="preserve"> 10g ，生姜10g。 水煎服。  医嘱 ：忌食</w:t>
      </w:r>
      <w:r>
        <w:rPr>
          <w:rFonts w:hint="eastAsia" w:ascii="微软雅黑" w:hAnsi="微软雅黑" w:eastAsia="微软雅黑" w:cs="微软雅黑"/>
          <w:color w:val="323232"/>
          <w:spacing w:val="-14"/>
          <w:sz w:val="40"/>
          <w:szCs w:val="40"/>
          <w:lang w:val="en-US" w:eastAsia="zh-CN"/>
        </w:rPr>
        <w:t>生冷、辛凉、</w:t>
      </w:r>
      <w:r>
        <w:rPr>
          <w:rFonts w:ascii="微软雅黑" w:hAnsi="微软雅黑" w:eastAsia="微软雅黑" w:cs="微软雅黑"/>
          <w:color w:val="323232"/>
          <w:spacing w:val="-14"/>
          <w:sz w:val="40"/>
          <w:szCs w:val="40"/>
        </w:rPr>
        <w:t>辛辣刺激食物及酒</w:t>
      </w:r>
      <w:r>
        <w:rPr>
          <w:rFonts w:ascii="微软雅黑" w:hAnsi="微软雅黑" w:eastAsia="微软雅黑" w:cs="微软雅黑"/>
          <w:color w:val="323232"/>
          <w:spacing w:val="-19"/>
          <w:sz w:val="40"/>
          <w:szCs w:val="40"/>
        </w:rPr>
        <w:t>类。</w:t>
      </w:r>
    </w:p>
    <w:p>
      <w:pPr>
        <w:spacing w:before="3" w:line="243" w:lineRule="auto"/>
        <w:ind w:left="23" w:right="430" w:firstLine="820"/>
        <w:rPr>
          <w:rFonts w:ascii="微软雅黑" w:hAnsi="微软雅黑" w:eastAsia="微软雅黑" w:cs="微软雅黑"/>
          <w:color w:val="323232"/>
          <w:spacing w:val="-19"/>
          <w:sz w:val="40"/>
          <w:szCs w:val="40"/>
        </w:rPr>
      </w:pPr>
      <w:r>
        <w:rPr>
          <w:rFonts w:ascii="微软雅黑" w:hAnsi="微软雅黑" w:eastAsia="微软雅黑" w:cs="微软雅黑"/>
          <w:color w:val="323232"/>
          <w:spacing w:val="3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二</w:t>
      </w:r>
      <w:r>
        <w:rPr>
          <w:rFonts w:hint="eastAsia" w:ascii="微软雅黑" w:hAnsi="微软雅黑" w:eastAsia="微软雅黑" w:cs="微软雅黑"/>
          <w:color w:val="323232"/>
          <w:spacing w:val="3"/>
          <w:sz w:val="40"/>
          <w:szCs w:val="40"/>
          <w:lang w:val="en-US" w:eastAsia="zh-CN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复诊</w:t>
      </w:r>
      <w:r>
        <w:rPr>
          <w:rFonts w:ascii="微软雅黑" w:hAnsi="微软雅黑" w:eastAsia="微软雅黑" w:cs="微软雅黑"/>
          <w:color w:val="323232"/>
          <w:spacing w:val="2"/>
          <w:sz w:val="40"/>
          <w:szCs w:val="40"/>
        </w:rPr>
        <w:t>：</w:t>
      </w:r>
      <w:r>
        <w:rPr>
          <w:rFonts w:hint="eastAsia" w:ascii="微软雅黑" w:hAnsi="微软雅黑" w:eastAsia="微软雅黑" w:cs="微软雅黑"/>
          <w:color w:val="323232"/>
          <w:spacing w:val="2"/>
          <w:sz w:val="40"/>
          <w:szCs w:val="40"/>
          <w:lang w:val="en-US" w:eastAsia="zh-CN"/>
        </w:rPr>
        <w:t>2021年04</w:t>
      </w:r>
      <w:r>
        <w:rPr>
          <w:rFonts w:ascii="微软雅黑" w:hAnsi="微软雅黑" w:eastAsia="微软雅黑" w:cs="微软雅黑"/>
          <w:color w:val="323232"/>
          <w:spacing w:val="2"/>
          <w:sz w:val="40"/>
          <w:szCs w:val="40"/>
        </w:rPr>
        <w:t>月</w:t>
      </w:r>
      <w:r>
        <w:rPr>
          <w:rFonts w:hint="eastAsia" w:ascii="微软雅黑" w:hAnsi="微软雅黑" w:eastAsia="微软雅黑" w:cs="微软雅黑"/>
          <w:color w:val="323232"/>
          <w:spacing w:val="2"/>
          <w:sz w:val="40"/>
          <w:szCs w:val="40"/>
          <w:lang w:val="en-US" w:eastAsia="zh-CN"/>
        </w:rPr>
        <w:t>01</w:t>
      </w:r>
      <w:r>
        <w:rPr>
          <w:rFonts w:ascii="微软雅黑" w:hAnsi="微软雅黑" w:eastAsia="微软雅黑" w:cs="微软雅黑"/>
          <w:color w:val="323232"/>
          <w:spacing w:val="2"/>
          <w:sz w:val="40"/>
          <w:szCs w:val="40"/>
        </w:rPr>
        <w:t>日。服上方自述手指肿胀减轻，疼痛也不如以</w:t>
      </w:r>
      <w:r>
        <w:rPr>
          <w:rFonts w:ascii="微软雅黑" w:hAnsi="微软雅黑" w:eastAsia="微软雅黑" w:cs="微软雅黑"/>
          <w:color w:val="323232"/>
          <w:spacing w:val="-1"/>
          <w:sz w:val="40"/>
          <w:szCs w:val="40"/>
        </w:rPr>
        <w:t>前甚 ，活动较前灵便，余无不适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。舌质淡红，苔薄黄，脉弦细。  上方 </w:t>
      </w:r>
      <w:r>
        <w:rPr>
          <w:rFonts w:ascii="微软雅黑" w:hAnsi="微软雅黑" w:eastAsia="微软雅黑" w:cs="微软雅黑"/>
          <w:color w:val="323232"/>
          <w:spacing w:val="-30"/>
          <w:sz w:val="40"/>
          <w:szCs w:val="40"/>
        </w:rPr>
        <w:t>加</w:t>
      </w:r>
      <w:r>
        <w:rPr>
          <w:rFonts w:ascii="微软雅黑" w:hAnsi="微软雅黑" w:eastAsia="微软雅黑" w:cs="微软雅黑"/>
          <w:color w:val="323232"/>
          <w:spacing w:val="-19"/>
          <w:sz w:val="40"/>
          <w:szCs w:val="40"/>
        </w:rPr>
        <w:t>当归 15g。水煎服。</w:t>
      </w:r>
    </w:p>
    <w:p>
      <w:pPr>
        <w:spacing w:before="3" w:line="243" w:lineRule="auto"/>
        <w:ind w:left="23" w:right="430" w:firstLine="820"/>
        <w:rPr>
          <w:sz w:val="44"/>
          <w:szCs w:val="44"/>
        </w:rPr>
      </w:pPr>
      <w:r>
        <w:rPr>
          <w:b/>
          <w:bCs/>
          <w:sz w:val="44"/>
          <w:szCs w:val="44"/>
        </w:rPr>
        <w:t>三</w:t>
      </w:r>
      <w:r>
        <w:rPr>
          <w:rFonts w:hint="eastAsia"/>
          <w:b/>
          <w:bCs/>
          <w:sz w:val="44"/>
          <w:szCs w:val="44"/>
          <w:lang w:val="en-US" w:eastAsia="zh-CN"/>
        </w:rPr>
        <w:t>复诊</w:t>
      </w:r>
      <w:r>
        <w:rPr>
          <w:sz w:val="44"/>
          <w:szCs w:val="44"/>
        </w:rPr>
        <w:t>：</w:t>
      </w:r>
      <w:r>
        <w:rPr>
          <w:rFonts w:hint="eastAsia"/>
          <w:sz w:val="44"/>
          <w:szCs w:val="44"/>
          <w:lang w:val="en-US" w:eastAsia="zh-CN"/>
        </w:rPr>
        <w:t>2021年05</w:t>
      </w:r>
      <w:r>
        <w:rPr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01</w:t>
      </w:r>
      <w:r>
        <w:rPr>
          <w:sz w:val="44"/>
          <w:szCs w:val="44"/>
        </w:rPr>
        <w:t>日。服上方目前手指僵硬肿痛</w:t>
      </w:r>
      <w:r>
        <w:rPr>
          <w:rFonts w:hint="eastAsia"/>
          <w:sz w:val="44"/>
          <w:szCs w:val="44"/>
          <w:lang w:val="en-US" w:eastAsia="zh-CN"/>
        </w:rPr>
        <w:t>明显好转</w:t>
      </w:r>
      <w:r>
        <w:rPr>
          <w:sz w:val="44"/>
          <w:szCs w:val="44"/>
        </w:rPr>
        <w:t>，</w:t>
      </w:r>
      <w:r>
        <w:rPr>
          <w:rFonts w:hint="eastAsia"/>
          <w:sz w:val="44"/>
          <w:szCs w:val="44"/>
          <w:lang w:val="en-US" w:eastAsia="zh-CN"/>
        </w:rPr>
        <w:t>活动较前明显好转</w:t>
      </w:r>
      <w:r>
        <w:rPr>
          <w:sz w:val="44"/>
          <w:szCs w:val="44"/>
        </w:rPr>
        <w:t>。舌质淡红，苔薄白，脉弦细。守上方，共为细末，水泛为丸，每次 5g ，日3次</w:t>
      </w:r>
      <w:r>
        <w:rPr>
          <w:rFonts w:hint="eastAsia"/>
          <w:sz w:val="44"/>
          <w:szCs w:val="44"/>
          <w:lang w:eastAsia="zh-CN"/>
        </w:rPr>
        <w:t>，</w:t>
      </w:r>
      <w:r>
        <w:rPr>
          <w:sz w:val="44"/>
          <w:szCs w:val="44"/>
        </w:rPr>
        <w:t>口服。</w:t>
      </w:r>
    </w:p>
    <w:p>
      <w:pPr>
        <w:spacing w:before="2" w:line="242" w:lineRule="auto"/>
        <w:ind w:left="26" w:firstLine="816"/>
        <w:rPr>
          <w:rFonts w:hint="default" w:ascii="微软雅黑" w:hAnsi="微软雅黑" w:eastAsia="微软雅黑" w:cs="微软雅黑"/>
          <w:color w:val="323232"/>
          <w:spacing w:val="-9"/>
          <w:sz w:val="44"/>
          <w:szCs w:val="44"/>
          <w:lang w:val="en-US" w:eastAsia="zh-CN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</w:pPr>
      <w:r>
        <w:rPr>
          <w:rFonts w:hint="eastAsia" w:ascii="微软雅黑" w:hAnsi="微软雅黑" w:eastAsia="微软雅黑" w:cs="微软雅黑"/>
          <w:color w:val="323232"/>
          <w:spacing w:val="-9"/>
          <w:sz w:val="40"/>
          <w:szCs w:val="40"/>
          <w:lang w:val="en-US" w:eastAsia="zh-CN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蔡树辉副主任医师：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风湿性关节炎属变态反应性疾病是风湿热的主要表现之一，多以急性发热及关节疼痛起病，典型表现是轻度或中度发热游走性多关节炎，受累关节多为膝，踝肩，肘，腕等大关节常见由一个关节转移至另一个关节，病变局部呈现红，肿灼热，剧痛，部分病人也有几个关节同时发病，不典型的病人仅有关节疼痛而无其他炎症表现，急性炎症一般于2-4周消退，不留后遗症但常反复发作，若风湿活动影响心脏，则可发生心肌炎甚至遗留心脏瓣膜病变。</w:t>
      </w:r>
    </w:p>
    <w:p>
      <w:pPr>
        <w:spacing w:before="76" w:line="249" w:lineRule="auto"/>
        <w:rPr>
          <w:rFonts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color w:val="323232"/>
          <w:spacing w:val="19"/>
          <w:sz w:val="40"/>
          <w:szCs w:val="40"/>
          <w:lang w:val="en-US" w:eastAsia="zh-CN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王凯波主任中医师</w:t>
      </w:r>
      <w:r>
        <w:rPr>
          <w:rFonts w:ascii="微软雅黑" w:hAnsi="微软雅黑" w:eastAsia="微软雅黑" w:cs="微软雅黑"/>
          <w:color w:val="323232"/>
          <w:spacing w:val="11"/>
          <w:sz w:val="40"/>
          <w:szCs w:val="40"/>
        </w:rPr>
        <w:t>：本病案两手无名指发僵发硬、肿胀疼痛、活动欠灵活，伴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11"/>
          <w:sz w:val="40"/>
          <w:szCs w:val="40"/>
        </w:rPr>
        <w:t xml:space="preserve">双下肢酸困，饮食及二便正常，舌质淡红，苔白腻兼黄，脉弦细， </w:t>
      </w:r>
      <w:r>
        <w:rPr>
          <w:rFonts w:ascii="微软雅黑" w:hAnsi="微软雅黑" w:eastAsia="微软雅黑" w:cs="微软雅黑"/>
          <w:color w:val="323232"/>
          <w:spacing w:val="6"/>
          <w:sz w:val="40"/>
          <w:szCs w:val="40"/>
        </w:rPr>
        <w:t>理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3"/>
          <w:sz w:val="40"/>
          <w:szCs w:val="40"/>
        </w:rPr>
        <w:t>化检查排除西医之活动性风湿病 ，但病人痛苦影响正常生活。中医</w:t>
      </w:r>
      <w:r>
        <w:rPr>
          <w:rFonts w:hint="eastAsia" w:ascii="微软雅黑" w:hAnsi="微软雅黑" w:eastAsia="微软雅黑" w:cs="微软雅黑"/>
          <w:color w:val="323232"/>
          <w:spacing w:val="3"/>
          <w:sz w:val="40"/>
          <w:szCs w:val="40"/>
          <w:lang w:val="en-US" w:eastAsia="zh-CN"/>
        </w:rPr>
        <w:t>学</w:t>
      </w:r>
      <w:r>
        <w:rPr>
          <w:rFonts w:ascii="微软雅黑" w:hAnsi="微软雅黑" w:eastAsia="微软雅黑" w:cs="微软雅黑"/>
          <w:color w:val="323232"/>
          <w:spacing w:val="18"/>
          <w:sz w:val="40"/>
          <w:szCs w:val="40"/>
        </w:rPr>
        <w:t>认</w:t>
      </w:r>
      <w:r>
        <w:rPr>
          <w:rFonts w:ascii="微软雅黑" w:hAnsi="微软雅黑" w:eastAsia="微软雅黑" w:cs="微软雅黑"/>
          <w:color w:val="323232"/>
          <w:spacing w:val="15"/>
          <w:sz w:val="40"/>
          <w:szCs w:val="40"/>
        </w:rPr>
        <w:t>为仍然属于痹症。风寒湿三气杂至合而才能为痹，肝虚生风，脾虚</w:t>
      </w:r>
      <w:r>
        <w:rPr>
          <w:rFonts w:ascii="微软雅黑" w:hAnsi="微软雅黑" w:eastAsia="微软雅黑" w:cs="微软雅黑"/>
          <w:color w:val="323232"/>
          <w:spacing w:val="22"/>
          <w:sz w:val="40"/>
          <w:szCs w:val="40"/>
        </w:rPr>
        <w:t>生</w:t>
      </w:r>
      <w:r>
        <w:rPr>
          <w:rFonts w:ascii="微软雅黑" w:hAnsi="微软雅黑" w:eastAsia="微软雅黑" w:cs="微软雅黑"/>
          <w:color w:val="323232"/>
          <w:spacing w:val="15"/>
          <w:sz w:val="40"/>
          <w:szCs w:val="40"/>
        </w:rPr>
        <w:t>湿，肾虚生寒，必遇肝脾肾功能失调风寒湿才得以入侵体内，内外</w:t>
      </w:r>
      <w:r>
        <w:rPr>
          <w:rFonts w:ascii="微软雅黑" w:hAnsi="微软雅黑" w:eastAsia="微软雅黑" w:cs="微软雅黑"/>
          <w:color w:val="323232"/>
          <w:spacing w:val="22"/>
          <w:sz w:val="40"/>
          <w:szCs w:val="40"/>
        </w:rPr>
        <w:t>相</w:t>
      </w:r>
      <w:r>
        <w:rPr>
          <w:rFonts w:ascii="微软雅黑" w:hAnsi="微软雅黑" w:eastAsia="微软雅黑" w:cs="微软雅黑"/>
          <w:color w:val="323232"/>
          <w:spacing w:val="15"/>
          <w:sz w:val="40"/>
          <w:szCs w:val="40"/>
        </w:rPr>
        <w:t>合，羁留关节而为病。本案中病人饱受手指僵硬疼痛之苦，多处治</w:t>
      </w:r>
      <w:r>
        <w:rPr>
          <w:rFonts w:ascii="微软雅黑" w:hAnsi="微软雅黑" w:eastAsia="微软雅黑" w:cs="微软雅黑"/>
          <w:color w:val="323232"/>
          <w:spacing w:val="22"/>
          <w:sz w:val="40"/>
          <w:szCs w:val="40"/>
        </w:rPr>
        <w:t>疗</w:t>
      </w:r>
      <w:r>
        <w:rPr>
          <w:rFonts w:ascii="微软雅黑" w:hAnsi="微软雅黑" w:eastAsia="微软雅黑" w:cs="微软雅黑"/>
          <w:color w:val="323232"/>
          <w:spacing w:val="15"/>
          <w:sz w:val="40"/>
          <w:szCs w:val="40"/>
        </w:rPr>
        <w:t>或可稍有减轻或根本无效。本案从肝脾肾入手，以小柴胡汤疏肝解</w:t>
      </w:r>
      <w:r>
        <w:rPr>
          <w:rFonts w:ascii="微软雅黑" w:hAnsi="微软雅黑" w:eastAsia="微软雅黑" w:cs="微软雅黑"/>
          <w:color w:val="323232"/>
          <w:spacing w:val="30"/>
          <w:sz w:val="40"/>
          <w:szCs w:val="40"/>
        </w:rPr>
        <w:t>郁</w:t>
      </w:r>
      <w:r>
        <w:rPr>
          <w:rFonts w:ascii="微软雅黑" w:hAnsi="微软雅黑" w:eastAsia="微软雅黑" w:cs="微软雅黑"/>
          <w:color w:val="323232"/>
          <w:spacing w:val="22"/>
          <w:sz w:val="40"/>
          <w:szCs w:val="40"/>
        </w:rPr>
        <w:t>祛</w:t>
      </w:r>
      <w:r>
        <w:rPr>
          <w:rFonts w:ascii="微软雅黑" w:hAnsi="微软雅黑" w:eastAsia="微软雅黑" w:cs="微软雅黑"/>
          <w:color w:val="323232"/>
          <w:spacing w:val="15"/>
          <w:sz w:val="40"/>
          <w:szCs w:val="40"/>
        </w:rPr>
        <w:t>风化湿，真武汤温脾肾祛寒湿，温通助阳之中加用疏利养血之品，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3"/>
          <w:sz w:val="40"/>
          <w:szCs w:val="40"/>
        </w:rPr>
        <w:t>使</w:t>
      </w:r>
      <w:r>
        <w:rPr>
          <w:rFonts w:ascii="微软雅黑" w:hAnsi="微软雅黑" w:eastAsia="微软雅黑" w:cs="微软雅黑"/>
          <w:color w:val="323232"/>
          <w:spacing w:val="2"/>
          <w:sz w:val="40"/>
          <w:szCs w:val="40"/>
        </w:rPr>
        <w:t>水暖土和春木畅达，血脉得通，通则不痛，痹证自愈。</w:t>
      </w:r>
    </w:p>
    <w:p>
      <w:pPr>
        <w:spacing w:line="255" w:lineRule="auto"/>
        <w:ind w:left="26" w:right="437" w:firstLine="810"/>
        <w:rPr>
          <w:rFonts w:hint="eastAsia" w:eastAsia="微软雅黑"/>
          <w:lang w:val="en-US" w:eastAsia="zh-CN"/>
        </w:rPr>
        <w:sectPr>
          <w:pgSz w:w="17860" w:h="25258"/>
          <w:pgMar w:top="2053" w:right="2261" w:bottom="0" w:left="2678" w:header="0" w:footer="0" w:gutter="0"/>
          <w:cols w:space="720" w:num="1"/>
        </w:sectPr>
      </w:pPr>
    </w:p>
    <w:p/>
    <w:sectPr>
      <w:pgSz w:w="17860" w:h="25258"/>
      <w:pgMar w:top="2094" w:right="2269" w:bottom="0" w:left="267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OWE0NzBkZDYxZGUxMzlmMDM5OTA5MDI1NTA4YmUifQ=="/>
  </w:docVars>
  <w:rsids>
    <w:rsidRoot w:val="00F73681"/>
    <w:rsid w:val="000E6D21"/>
    <w:rsid w:val="003C1BA2"/>
    <w:rsid w:val="00F73681"/>
    <w:rsid w:val="01630B7A"/>
    <w:rsid w:val="0227547C"/>
    <w:rsid w:val="16703107"/>
    <w:rsid w:val="3B9F3746"/>
    <w:rsid w:val="6BF4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837</Characters>
  <Lines>6</Lines>
  <Paragraphs>1</Paragraphs>
  <TotalTime>130</TotalTime>
  <ScaleCrop>false</ScaleCrop>
  <LinksUpToDate>false</LinksUpToDate>
  <CharactersWithSpaces>982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2023-12-08T00:45:00Z</dcterms:created>
  <dc:creator>Administrator</dc:creator>
  <cp:lastModifiedBy>Ccc浩</cp:lastModifiedBy>
  <dcterms:modified xsi:type="dcterms:W3CDTF">2023-12-20T10:04:53Z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7C9632341CBD481C8B8FF248D686B50E_12</vt:lpwstr>
  </property>
</Properties>
</file>