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186" w:lineRule="auto"/>
        <w:ind w:left="83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5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益气养血、祛风除湿、活血通络治疗行</w:t>
      </w:r>
      <w:r>
        <w:rPr>
          <w:rFonts w:ascii="微软雅黑" w:hAnsi="微软雅黑" w:eastAsia="微软雅黑" w:cs="微软雅黑"/>
          <w:color w:val="323232"/>
          <w:spacing w:val="4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痹</w:t>
      </w:r>
    </w:p>
    <w:p>
      <w:pPr>
        <w:spacing w:before="164" w:line="201" w:lineRule="auto"/>
        <w:ind w:left="84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23"/>
          <w:sz w:val="40"/>
          <w:szCs w:val="40"/>
        </w:rPr>
        <w:t>张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 xml:space="preserve">某，女， 60 岁。  </w:t>
      </w:r>
      <w:r>
        <w:rPr>
          <w:rFonts w:hint="eastAsia" w:ascii="微软雅黑" w:hAnsi="微软雅黑" w:eastAsia="微软雅黑" w:cs="微软雅黑"/>
          <w:color w:val="323232"/>
          <w:spacing w:val="-16"/>
          <w:sz w:val="40"/>
          <w:szCs w:val="40"/>
          <w:lang w:val="en-US" w:eastAsia="zh-CN"/>
        </w:rPr>
        <w:t>2021年06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>月</w:t>
      </w:r>
      <w:r>
        <w:rPr>
          <w:rFonts w:hint="eastAsia" w:ascii="微软雅黑" w:hAnsi="微软雅黑" w:eastAsia="微软雅黑" w:cs="微软雅黑"/>
          <w:color w:val="323232"/>
          <w:spacing w:val="-16"/>
          <w:sz w:val="40"/>
          <w:szCs w:val="40"/>
          <w:lang w:val="en-US" w:eastAsia="zh-CN"/>
        </w:rPr>
        <w:t>08</w:t>
      </w:r>
      <w:r>
        <w:rPr>
          <w:rFonts w:ascii="微软雅黑" w:hAnsi="微软雅黑" w:eastAsia="微软雅黑" w:cs="微软雅黑"/>
          <w:color w:val="323232"/>
          <w:spacing w:val="-16"/>
          <w:sz w:val="40"/>
          <w:szCs w:val="40"/>
        </w:rPr>
        <w:t>日。</w:t>
      </w:r>
    </w:p>
    <w:p>
      <w:pPr>
        <w:spacing w:before="118" w:line="186" w:lineRule="auto"/>
        <w:ind w:left="84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4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主诉：左肩部反复发作疼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痛，活动受限</w:t>
      </w:r>
      <w:r>
        <w:rPr>
          <w:rFonts w:hint="eastAsia" w:ascii="微软雅黑" w:hAnsi="微软雅黑" w:eastAsia="微软雅黑" w:cs="微软雅黑"/>
          <w:color w:val="323232"/>
          <w:spacing w:val="2"/>
          <w:sz w:val="40"/>
          <w:szCs w:val="40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半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年，加重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3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天</w:t>
      </w:r>
    </w:p>
    <w:p>
      <w:pPr>
        <w:spacing w:before="164" w:line="243" w:lineRule="auto"/>
        <w:ind w:left="28" w:firstLine="813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323232"/>
          <w:spacing w:val="-1"/>
          <w:sz w:val="40"/>
          <w:szCs w:val="40"/>
          <w:lang w:val="en-US" w:eastAsia="zh-CN"/>
        </w:rPr>
        <w:t>病史：患者</w:t>
      </w:r>
      <w:bookmarkStart w:id="0" w:name="_GoBack"/>
      <w:bookmarkEnd w:id="0"/>
      <w:r>
        <w:rPr>
          <w:rFonts w:ascii="微软雅黑" w:hAnsi="微软雅黑" w:eastAsia="微软雅黑" w:cs="微软雅黑"/>
          <w:color w:val="323232"/>
          <w:spacing w:val="-1"/>
          <w:sz w:val="40"/>
          <w:szCs w:val="40"/>
        </w:rPr>
        <w:t>3天前左肩受凉后出现疼痛，提物、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梳头发等活动</w:t>
      </w:r>
      <w:r>
        <w:rPr>
          <w:rFonts w:ascii="微软雅黑" w:hAnsi="微软雅黑" w:eastAsia="微软雅黑" w:cs="微软雅黑"/>
          <w:color w:val="323232"/>
          <w:spacing w:val="17"/>
          <w:sz w:val="40"/>
          <w:szCs w:val="40"/>
        </w:rPr>
        <w:t>受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限，夜间加重明显，伴纳呆，便溏，面唇淡白，气短乏力。为求进</w:t>
      </w:r>
      <w:r>
        <w:rPr>
          <w:rFonts w:ascii="微软雅黑" w:hAnsi="微软雅黑" w:eastAsia="微软雅黑" w:cs="微软雅黑"/>
          <w:color w:val="323232"/>
          <w:spacing w:val="23"/>
          <w:sz w:val="40"/>
          <w:szCs w:val="40"/>
        </w:rPr>
        <w:t>一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步诊治，至我院就诊。查体：左肩部轻肿胀，广泛压痛，活动受限，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4"/>
          <w:sz w:val="40"/>
          <w:szCs w:val="40"/>
        </w:rPr>
        <w:t>以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外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展、外旋明显，上举不能。舌质淡，胖苔薄白，脉弦细弱。</w:t>
      </w:r>
    </w:p>
    <w:p>
      <w:pPr>
        <w:spacing w:before="1" w:line="201" w:lineRule="auto"/>
        <w:ind w:left="84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</w:rPr>
        <w:t>西医诊断：左肩关</w:t>
      </w:r>
      <w:r>
        <w:rPr>
          <w:rFonts w:ascii="微软雅黑" w:hAnsi="微软雅黑" w:eastAsia="微软雅黑" w:cs="微软雅黑"/>
          <w:color w:val="323232"/>
          <w:spacing w:val="-1"/>
          <w:sz w:val="40"/>
          <w:szCs w:val="40"/>
        </w:rPr>
        <w:t>节周围炎。</w:t>
      </w:r>
    </w:p>
    <w:p>
      <w:pPr>
        <w:spacing w:before="118" w:line="197" w:lineRule="auto"/>
        <w:ind w:left="85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17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中医诊断</w:t>
      </w:r>
      <w:r>
        <w:rPr>
          <w:rFonts w:ascii="微软雅黑" w:hAnsi="微软雅黑" w:eastAsia="微软雅黑" w:cs="微软雅黑"/>
          <w:color w:val="323232"/>
          <w:spacing w:val="17"/>
          <w:sz w:val="40"/>
          <w:szCs w:val="40"/>
        </w:rPr>
        <w:t xml:space="preserve"> ：痹证(行痹)，证属气血亏虚，风寒阻络型。</w:t>
      </w:r>
    </w:p>
    <w:p>
      <w:pPr>
        <w:spacing w:before="133" w:line="201" w:lineRule="auto"/>
        <w:ind w:left="83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治则</w:t>
      </w: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</w:rPr>
        <w:t xml:space="preserve"> ：治宜益气养血、祛风除湿、活血通络，方选蠲痹汤加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减。</w:t>
      </w:r>
    </w:p>
    <w:p>
      <w:pPr>
        <w:spacing w:before="119" w:line="243" w:lineRule="auto"/>
        <w:ind w:left="27" w:right="395" w:firstLine="80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-20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处</w:t>
      </w:r>
      <w:r>
        <w:rPr>
          <w:rFonts w:ascii="微软雅黑" w:hAnsi="微软雅黑" w:eastAsia="微软雅黑" w:cs="微软雅黑"/>
          <w:color w:val="323232"/>
          <w:spacing w:val="-11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方</w:t>
      </w:r>
      <w:r>
        <w:rPr>
          <w:rFonts w:ascii="微软雅黑" w:hAnsi="微软雅黑" w:eastAsia="微软雅黑" w:cs="微软雅黑"/>
          <w:color w:val="323232"/>
          <w:spacing w:val="-10"/>
          <w:sz w:val="40"/>
          <w:szCs w:val="40"/>
        </w:rPr>
        <w:t xml:space="preserve"> ：蠲痹汤去赤芍加白芍 15</w:t>
      </w:r>
      <w:r>
        <w:rPr>
          <w:rFonts w:hint="eastAsia" w:ascii="微软雅黑" w:hAnsi="微软雅黑" w:eastAsia="微软雅黑" w:cs="微软雅黑"/>
          <w:color w:val="323232"/>
          <w:spacing w:val="-10"/>
          <w:sz w:val="40"/>
          <w:szCs w:val="40"/>
          <w:lang w:val="en-US" w:eastAsia="zh-CN"/>
        </w:rPr>
        <w:t>g</w:t>
      </w:r>
      <w:r>
        <w:rPr>
          <w:rFonts w:ascii="微软雅黑" w:hAnsi="微软雅黑" w:eastAsia="微软雅黑" w:cs="微软雅黑"/>
          <w:color w:val="323232"/>
          <w:spacing w:val="-10"/>
          <w:sz w:val="40"/>
          <w:szCs w:val="40"/>
        </w:rPr>
        <w:t>、桑枝 12g、川芎 10g ，水煎服 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14"/>
          <w:sz w:val="40"/>
          <w:szCs w:val="40"/>
        </w:rPr>
        <w:t>四</w:t>
      </w:r>
      <w:r>
        <w:rPr>
          <w:rFonts w:ascii="微软雅黑" w:hAnsi="微软雅黑" w:eastAsia="微软雅黑" w:cs="微软雅黑"/>
          <w:color w:val="323232"/>
          <w:spacing w:val="10"/>
          <w:sz w:val="40"/>
          <w:szCs w:val="40"/>
        </w:rPr>
        <w:t>剂</w:t>
      </w:r>
      <w:r>
        <w:rPr>
          <w:rFonts w:ascii="微软雅黑" w:hAnsi="微软雅黑" w:eastAsia="微软雅黑" w:cs="微软雅黑"/>
          <w:color w:val="323232"/>
          <w:spacing w:val="7"/>
          <w:sz w:val="40"/>
          <w:szCs w:val="40"/>
        </w:rPr>
        <w:t xml:space="preserve"> ，每日一剂 ，嘱药渣热敷患肩。外治法选椎旁梅花针叩击放血，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痛点留罐 15 分钟。</w:t>
      </w:r>
    </w:p>
    <w:p>
      <w:pPr>
        <w:spacing w:line="243" w:lineRule="auto"/>
        <w:ind w:left="27" w:firstLine="81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11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二</w:t>
      </w:r>
      <w:r>
        <w:rPr>
          <w:rFonts w:hint="eastAsia" w:ascii="微软雅黑" w:hAnsi="微软雅黑" w:eastAsia="微软雅黑" w:cs="微软雅黑"/>
          <w:color w:val="323232"/>
          <w:spacing w:val="11"/>
          <w:sz w:val="40"/>
          <w:szCs w:val="40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复诊：</w:t>
      </w:r>
      <w:r>
        <w:rPr>
          <w:rFonts w:hint="eastAsia" w:ascii="微软雅黑" w:hAnsi="微软雅黑" w:eastAsia="微软雅黑" w:cs="微软雅黑"/>
          <w:color w:val="323232"/>
          <w:spacing w:val="7"/>
          <w:sz w:val="40"/>
          <w:szCs w:val="40"/>
          <w:lang w:val="en-US" w:eastAsia="zh-CN"/>
        </w:rPr>
        <w:t xml:space="preserve">2021年06月23日  </w:t>
      </w:r>
      <w:r>
        <w:rPr>
          <w:rFonts w:ascii="微软雅黑" w:hAnsi="微软雅黑" w:eastAsia="微软雅黑" w:cs="微软雅黑"/>
          <w:color w:val="323232"/>
          <w:spacing w:val="7"/>
          <w:sz w:val="40"/>
          <w:szCs w:val="40"/>
        </w:rPr>
        <w:t>患者诉患肩疼痛较前改善 ，但活动仍明显受限，夜间加重，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</w:rPr>
        <w:t>纳差 ，眠</w:t>
      </w:r>
      <w:r>
        <w:rPr>
          <w:rFonts w:ascii="微软雅黑" w:hAnsi="微软雅黑" w:eastAsia="微软雅黑" w:cs="微软雅黑"/>
          <w:color w:val="323232"/>
          <w:spacing w:val="-1"/>
          <w:sz w:val="40"/>
          <w:szCs w:val="40"/>
        </w:rPr>
        <w:t>可。舌质淡，胖苔薄白，脉弦细。  守上方去桑枝加桂技10g、</w:t>
      </w:r>
      <w:r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  <w:t>鸡血藤 30</w:t>
      </w: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</w:rPr>
        <w:t>g</w:t>
      </w:r>
      <w:r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  <w:t>、丹参 20</w:t>
      </w: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</w:rPr>
        <w:t>g</w:t>
      </w:r>
      <w:r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2"/>
          <w:sz w:val="40"/>
          <w:szCs w:val="40"/>
        </w:rPr>
        <w:t xml:space="preserve"> ，慢火水煎服 ，每日一剂 ，嘱药渣继</w:t>
      </w:r>
      <w:r>
        <w:rPr>
          <w:rFonts w:ascii="微软雅黑" w:hAnsi="微软雅黑" w:eastAsia="微软雅黑" w:cs="微软雅黑"/>
          <w:color w:val="323232"/>
          <w:spacing w:val="8"/>
          <w:sz w:val="40"/>
          <w:szCs w:val="40"/>
        </w:rPr>
        <w:t>续</w:t>
      </w:r>
      <w:r>
        <w:rPr>
          <w:rFonts w:ascii="微软雅黑" w:hAnsi="微软雅黑" w:eastAsia="微软雅黑" w:cs="微软雅黑"/>
          <w:color w:val="323232"/>
          <w:spacing w:val="7"/>
          <w:sz w:val="40"/>
          <w:szCs w:val="40"/>
        </w:rPr>
        <w:t>热</w:t>
      </w:r>
      <w:r>
        <w:rPr>
          <w:rFonts w:ascii="微软雅黑" w:hAnsi="微软雅黑" w:eastAsia="微软雅黑" w:cs="微软雅黑"/>
          <w:color w:val="323232"/>
          <w:spacing w:val="4"/>
          <w:sz w:val="40"/>
          <w:szCs w:val="40"/>
        </w:rPr>
        <w:t>患肩后作适度活动锻炼。</w:t>
      </w:r>
    </w:p>
    <w:p>
      <w:pPr>
        <w:spacing w:before="11" w:line="242" w:lineRule="auto"/>
        <w:ind w:left="28" w:firstLine="815"/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</w:pPr>
      <w:r>
        <w:rPr>
          <w:rFonts w:ascii="微软雅黑" w:hAnsi="微软雅黑" w:eastAsia="微软雅黑" w:cs="微软雅黑"/>
          <w:color w:val="323232"/>
          <w:spacing w:val="6"/>
          <w:sz w:val="40"/>
          <w:szCs w:val="40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三</w:t>
      </w:r>
      <w:r>
        <w:rPr>
          <w:rFonts w:hint="eastAsia" w:ascii="微软雅黑" w:hAnsi="微软雅黑" w:eastAsia="微软雅黑" w:cs="微软雅黑"/>
          <w:color w:val="323232"/>
          <w:spacing w:val="6"/>
          <w:sz w:val="40"/>
          <w:szCs w:val="40"/>
          <w:lang w:val="en-US" w:eastAsia="zh-CN"/>
          <w14:textOutline w14:w="3175" w14:cap="flat" w14:cmpd="sng" w14:algn="ctr">
            <w14:solidFill>
              <w14:srgbClr w14:val="323232"/>
            </w14:solidFill>
            <w14:prstDash w14:val="solid"/>
            <w14:miter w14:val="0"/>
          </w14:textOutline>
        </w:rPr>
        <w:t>复诊：</w:t>
      </w:r>
      <w:r>
        <w:rPr>
          <w:rFonts w:hint="eastAsia" w:ascii="微软雅黑" w:hAnsi="微软雅黑" w:eastAsia="微软雅黑" w:cs="微软雅黑"/>
          <w:color w:val="323232"/>
          <w:spacing w:val="3"/>
          <w:sz w:val="40"/>
          <w:szCs w:val="40"/>
          <w:lang w:val="en-US" w:eastAsia="zh-CN"/>
        </w:rPr>
        <w:t xml:space="preserve">2021年07月10日  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患者诉左肩疼痛基本消失</w:t>
      </w:r>
      <w:r>
        <w:rPr>
          <w:rFonts w:hint="eastAsia" w:ascii="微软雅黑" w:hAnsi="微软雅黑" w:eastAsia="微软雅黑" w:cs="微软雅黑"/>
          <w:color w:val="323232"/>
          <w:spacing w:val="3"/>
          <w:sz w:val="40"/>
          <w:szCs w:val="40"/>
          <w:lang w:eastAsia="zh-CN"/>
        </w:rPr>
        <w:t>，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己可抬肩上举</w:t>
      </w:r>
      <w:r>
        <w:rPr>
          <w:rFonts w:hint="eastAsia" w:ascii="微软雅黑" w:hAnsi="微软雅黑" w:eastAsia="微软雅黑" w:cs="微软雅黑"/>
          <w:color w:val="323232"/>
          <w:spacing w:val="3"/>
          <w:sz w:val="40"/>
          <w:szCs w:val="40"/>
          <w:lang w:eastAsia="zh-CN"/>
        </w:rPr>
        <w:t>，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但觉僵硬乏力，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舌脉如前。守二诊方药去白芍重用北芪 30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g</w:t>
      </w:r>
      <w:r>
        <w:rPr>
          <w:rFonts w:ascii="微软雅黑" w:hAnsi="微软雅黑" w:eastAsia="微软雅黑" w:cs="微软雅黑"/>
          <w:color w:val="323232"/>
          <w:spacing w:val="1"/>
          <w:sz w:val="40"/>
          <w:szCs w:val="40"/>
        </w:rPr>
        <w:t xml:space="preserve"> ，再服四剂后诸症基本消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失 ，临床治愈 ，瞩平素注意患肩保暖避风寒， 避免持续提重物，作</w:t>
      </w:r>
      <w:r>
        <w:rPr>
          <w:rFonts w:ascii="微软雅黑" w:hAnsi="微软雅黑" w:eastAsia="微软雅黑" w:cs="微软雅黑"/>
          <w:color w:val="323232"/>
          <w:spacing w:val="1"/>
          <w:sz w:val="40"/>
          <w:szCs w:val="40"/>
        </w:rPr>
        <w:t>适</w:t>
      </w:r>
      <w:r>
        <w:rPr>
          <w:rFonts w:ascii="微软雅黑" w:hAnsi="微软雅黑" w:eastAsia="微软雅黑" w:cs="微软雅黑"/>
          <w:color w:val="323232"/>
          <w:spacing w:val="-8"/>
          <w:sz w:val="40"/>
          <w:szCs w:val="40"/>
        </w:rPr>
        <w:t>当旋</w:t>
      </w:r>
      <w:r>
        <w:rPr>
          <w:rFonts w:ascii="微软雅黑" w:hAnsi="微软雅黑" w:eastAsia="微软雅黑" w:cs="微软雅黑"/>
          <w:color w:val="323232"/>
          <w:spacing w:val="-5"/>
          <w:sz w:val="40"/>
          <w:szCs w:val="40"/>
        </w:rPr>
        <w:t>肩</w:t>
      </w:r>
      <w:r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  <w:t>等活动锻炼 ，随访三月无复发。</w:t>
      </w:r>
    </w:p>
    <w:p>
      <w:pPr>
        <w:spacing w:before="11" w:line="242" w:lineRule="auto"/>
        <w:ind w:left="28" w:firstLine="815"/>
        <w:rPr>
          <w:rFonts w:ascii="微软雅黑" w:hAnsi="微软雅黑" w:eastAsia="微软雅黑" w:cs="微软雅黑"/>
          <w:color w:val="323232"/>
          <w:spacing w:val="-4"/>
          <w:sz w:val="40"/>
          <w:szCs w:val="40"/>
        </w:rPr>
      </w:pPr>
    </w:p>
    <w:p>
      <w:pPr>
        <w:spacing w:before="11" w:line="242" w:lineRule="auto"/>
        <w:rPr>
          <w:rFonts w:hint="default" w:ascii="微软雅黑" w:hAnsi="微软雅黑" w:eastAsia="微软雅黑" w:cs="微软雅黑"/>
          <w:color w:val="323232"/>
          <w:spacing w:val="-4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color w:val="323232"/>
          <w:spacing w:val="-4"/>
          <w:sz w:val="40"/>
          <w:szCs w:val="40"/>
          <w:lang w:val="en-US" w:eastAsia="zh-CN"/>
        </w:rPr>
        <w:t>陈细明主任医师：肩周炎不仅仅是一种生活中常见的疾病，而且是一种可能严重影响患者生活质量的疾病。需要更深入的了解肩周炎的病因，分类，治疗，预后等方面的知识。才能预防更好的预防肩周炎。</w:t>
      </w:r>
    </w:p>
    <w:p>
      <w:pPr>
        <w:spacing w:before="76" w:line="252" w:lineRule="auto"/>
        <w:ind w:left="27" w:right="12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323232"/>
          <w:spacing w:val="7"/>
          <w:sz w:val="40"/>
          <w:szCs w:val="40"/>
          <w:lang w:val="en-US" w:eastAsia="zh-CN"/>
        </w:rPr>
        <w:t>王凯波主任中医师</w:t>
      </w:r>
      <w:r>
        <w:rPr>
          <w:rFonts w:ascii="微软雅黑" w:hAnsi="微软雅黑" w:eastAsia="微软雅黑" w:cs="微软雅黑"/>
          <w:color w:val="323232"/>
          <w:spacing w:val="7"/>
          <w:sz w:val="40"/>
          <w:szCs w:val="40"/>
        </w:rPr>
        <w:t>：本病例患者平素气血亏虚，风寒之邪乘虚入侵 ，凝阻患</w:t>
      </w:r>
      <w:r>
        <w:rPr>
          <w:rFonts w:ascii="微软雅黑" w:hAnsi="微软雅黑" w:eastAsia="微软雅黑" w:cs="微软雅黑"/>
          <w:color w:val="323232"/>
          <w:spacing w:val="5"/>
          <w:sz w:val="40"/>
          <w:szCs w:val="40"/>
        </w:rPr>
        <w:t>肩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1"/>
          <w:sz w:val="40"/>
          <w:szCs w:val="40"/>
        </w:rPr>
        <w:t>经络气血， 致气血运行不畅而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发痹病 ，证属气血亏虚，风寒阻络。  清 </w:t>
      </w:r>
      <w:r>
        <w:rPr>
          <w:rFonts w:ascii="微软雅黑" w:hAnsi="微软雅黑" w:eastAsia="微软雅黑" w:cs="微软雅黑"/>
          <w:color w:val="323232"/>
          <w:spacing w:val="-10"/>
          <w:sz w:val="40"/>
          <w:szCs w:val="40"/>
        </w:rPr>
        <w:t xml:space="preserve">代医家董西园言 ：“盖邪之感人 ，非虚不痹， 但令气血充盛流行， </w:t>
      </w:r>
      <w:r>
        <w:rPr>
          <w:rFonts w:ascii="微软雅黑" w:hAnsi="微软雅黑" w:eastAsia="微软雅黑" w:cs="微软雅黑"/>
          <w:color w:val="323232"/>
          <w:spacing w:val="-9"/>
          <w:sz w:val="40"/>
          <w:szCs w:val="40"/>
        </w:rPr>
        <w:t>则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6"/>
          <w:sz w:val="40"/>
          <w:szCs w:val="40"/>
        </w:rPr>
        <w:t>痹必自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解 ，所以古方皆以扶正法邪之法。  ”故首诊治以益气养血、祛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7"/>
          <w:sz w:val="40"/>
          <w:szCs w:val="40"/>
        </w:rPr>
        <w:t>风除湿、活血通络，外治法选刺络留罐祛瘀 ，使邪有出路 ，正应开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门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7"/>
          <w:sz w:val="40"/>
          <w:szCs w:val="40"/>
        </w:rPr>
        <w:t>逐寇之理 ，方药选蠲痹汤去赤芍加白芍以缓急止痛， 川芎以助行血</w:t>
      </w:r>
      <w:r>
        <w:rPr>
          <w:rFonts w:ascii="微软雅黑" w:hAnsi="微软雅黑" w:eastAsia="微软雅黑" w:cs="微软雅黑"/>
          <w:color w:val="323232"/>
          <w:spacing w:val="3"/>
          <w:sz w:val="40"/>
          <w:szCs w:val="40"/>
        </w:rPr>
        <w:t>法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-1"/>
          <w:sz w:val="40"/>
          <w:szCs w:val="40"/>
        </w:rPr>
        <w:t>风， 桑枝以引药上行， 药渣热敷患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肩以辅温经散寒之功。  二诊疼痛好</w:t>
      </w:r>
      <w:r>
        <w:rPr>
          <w:rFonts w:ascii="微软雅黑" w:hAnsi="微软雅黑" w:eastAsia="微软雅黑" w:cs="微软雅黑"/>
          <w:color w:val="323232"/>
          <w:spacing w:val="18"/>
          <w:sz w:val="40"/>
          <w:szCs w:val="40"/>
        </w:rPr>
        <w:t>转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，活动仍受限，辦证风寒之邪虽有所减，但气虚无以鼓动，气血运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21"/>
          <w:sz w:val="40"/>
          <w:szCs w:val="40"/>
        </w:rPr>
        <w:t>行</w:t>
      </w:r>
      <w:r>
        <w:rPr>
          <w:rFonts w:ascii="微软雅黑" w:hAnsi="微软雅黑" w:eastAsia="微软雅黑" w:cs="微软雅黑"/>
          <w:color w:val="323232"/>
          <w:spacing w:val="12"/>
          <w:sz w:val="40"/>
          <w:szCs w:val="40"/>
        </w:rPr>
        <w:t>仍不畅，继服上方去桑枝加桂枝以加强温心脉散风寒，加鸡血藤、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27"/>
          <w:sz w:val="40"/>
          <w:szCs w:val="40"/>
        </w:rPr>
        <w:t>丹</w:t>
      </w:r>
      <w:r>
        <w:rPr>
          <w:rFonts w:ascii="微软雅黑" w:hAnsi="微软雅黑" w:eastAsia="微软雅黑" w:cs="微软雅黑"/>
          <w:color w:val="323232"/>
          <w:spacing w:val="15"/>
          <w:sz w:val="40"/>
          <w:szCs w:val="40"/>
        </w:rPr>
        <w:t>参以助养血行血之功，意在“治风先治血，血行风自灭”之说。三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color w:val="323232"/>
          <w:spacing w:val="2"/>
          <w:sz w:val="40"/>
          <w:szCs w:val="40"/>
        </w:rPr>
        <w:t>诊患肩基本无痛，继服上方侧重补气并指导调摄以固疗效</w:t>
      </w:r>
      <w:r>
        <w:rPr>
          <w:rFonts w:ascii="微软雅黑" w:hAnsi="微软雅黑" w:eastAsia="微软雅黑" w:cs="微软雅黑"/>
          <w:color w:val="323232"/>
          <w:sz w:val="40"/>
          <w:szCs w:val="40"/>
        </w:rPr>
        <w:t>。</w:t>
      </w:r>
    </w:p>
    <w:p>
      <w:pPr>
        <w:sectPr>
          <w:pgSz w:w="17860" w:h="25258"/>
          <w:pgMar w:top="2059" w:right="2277" w:bottom="0" w:left="2678" w:header="0" w:footer="0" w:gutter="0"/>
          <w:cols w:space="720" w:num="1"/>
        </w:sectPr>
      </w:pPr>
    </w:p>
    <w:p>
      <w:pPr>
        <w:spacing w:before="18" w:line="247" w:lineRule="auto"/>
        <w:ind w:right="415"/>
        <w:rPr>
          <w:rFonts w:ascii="微软雅黑" w:hAnsi="微软雅黑" w:eastAsia="微软雅黑" w:cs="微软雅黑"/>
          <w:sz w:val="40"/>
          <w:szCs w:val="40"/>
        </w:rPr>
      </w:pPr>
    </w:p>
    <w:p/>
    <w:sectPr>
      <w:pgSz w:w="17860" w:h="25258"/>
      <w:pgMar w:top="2094" w:right="2678" w:bottom="0" w:left="26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WE0NzBkZDYxZGUxMzlmMDM5OTA5MDI1NTA4YmUifQ=="/>
  </w:docVars>
  <w:rsids>
    <w:rsidRoot w:val="00E129E9"/>
    <w:rsid w:val="002E135B"/>
    <w:rsid w:val="003852B5"/>
    <w:rsid w:val="007C6698"/>
    <w:rsid w:val="00E129E9"/>
    <w:rsid w:val="07F10452"/>
    <w:rsid w:val="0BE34556"/>
    <w:rsid w:val="0D9A50E8"/>
    <w:rsid w:val="0FD50659"/>
    <w:rsid w:val="11BF336F"/>
    <w:rsid w:val="1AB53561"/>
    <w:rsid w:val="2A375D41"/>
    <w:rsid w:val="306453B6"/>
    <w:rsid w:val="31321CD4"/>
    <w:rsid w:val="3C776471"/>
    <w:rsid w:val="3EA53BD2"/>
    <w:rsid w:val="402406BD"/>
    <w:rsid w:val="42784CF1"/>
    <w:rsid w:val="469D0882"/>
    <w:rsid w:val="490E1F0B"/>
    <w:rsid w:val="4A800BE6"/>
    <w:rsid w:val="5B4F263B"/>
    <w:rsid w:val="5F41673E"/>
    <w:rsid w:val="60B3541A"/>
    <w:rsid w:val="66DE0D17"/>
    <w:rsid w:val="68594AF9"/>
    <w:rsid w:val="70FE448F"/>
    <w:rsid w:val="776808B4"/>
    <w:rsid w:val="7B9854E0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827</Characters>
  <Lines>6</Lines>
  <Paragraphs>1</Paragraphs>
  <TotalTime>32</TotalTime>
  <ScaleCrop>false</ScaleCrop>
  <LinksUpToDate>false</LinksUpToDate>
  <CharactersWithSpaces>970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2023-12-08T00:47:00Z</dcterms:created>
  <dc:creator>Administrator</dc:creator>
  <cp:lastModifiedBy>Ccc浩</cp:lastModifiedBy>
  <dcterms:modified xsi:type="dcterms:W3CDTF">2023-12-20T10:47:15Z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D48C60E942124E398A0EC4F7C35DB13B_12</vt:lpwstr>
  </property>
</Properties>
</file>