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color w:val="444444"/>
          <w:spacing w:val="-5"/>
          <w:lang w:eastAsia="zh-CN"/>
        </w:rPr>
      </w:pPr>
      <w:r>
        <w:rPr>
          <w:color w:val="444444"/>
          <w:spacing w:val="-5"/>
          <w:lang w:eastAsia="zh-CN"/>
        </w:rPr>
        <w:t>患者</w:t>
      </w:r>
      <w:r>
        <w:rPr>
          <w:rFonts w:hint="eastAsia"/>
          <w:color w:val="444444"/>
          <w:spacing w:val="-5"/>
          <w:lang w:eastAsia="zh-CN"/>
        </w:rPr>
        <w:t>，</w:t>
      </w:r>
      <w:r>
        <w:rPr>
          <w:rFonts w:hint="eastAsia"/>
          <w:color w:val="444444"/>
          <w:spacing w:val="-5"/>
          <w:lang w:val="en-US" w:eastAsia="zh-CN"/>
        </w:rPr>
        <w:t>陈某某</w:t>
      </w:r>
      <w:r>
        <w:rPr>
          <w:color w:val="444444"/>
          <w:spacing w:val="-5"/>
          <w:lang w:eastAsia="zh-CN"/>
        </w:rPr>
        <w:t>，28 岁，20</w:t>
      </w:r>
      <w:r>
        <w:rPr>
          <w:rFonts w:hint="eastAsia"/>
          <w:color w:val="444444"/>
          <w:spacing w:val="-5"/>
          <w:lang w:val="en-US" w:eastAsia="zh-CN"/>
        </w:rPr>
        <w:t>22</w:t>
      </w:r>
      <w:r>
        <w:rPr>
          <w:color w:val="444444"/>
          <w:spacing w:val="-5"/>
          <w:lang w:eastAsia="zh-CN"/>
        </w:rPr>
        <w:t>年</w:t>
      </w:r>
      <w:r>
        <w:rPr>
          <w:rFonts w:hint="eastAsia"/>
          <w:color w:val="444444"/>
          <w:spacing w:val="-5"/>
          <w:lang w:val="en-US" w:eastAsia="zh-CN"/>
        </w:rPr>
        <w:t>03</w:t>
      </w:r>
      <w:r>
        <w:rPr>
          <w:color w:val="444444"/>
          <w:spacing w:val="-5"/>
          <w:lang w:eastAsia="zh-CN"/>
        </w:rPr>
        <w:t>月</w:t>
      </w:r>
      <w:r>
        <w:rPr>
          <w:rFonts w:hint="eastAsia"/>
          <w:color w:val="444444"/>
          <w:spacing w:val="-5"/>
          <w:lang w:val="en-US" w:eastAsia="zh-CN"/>
        </w:rPr>
        <w:t>20</w:t>
      </w:r>
      <w:r>
        <w:rPr>
          <w:color w:val="444444"/>
          <w:spacing w:val="-5"/>
          <w:lang w:eastAsia="zh-CN"/>
        </w:rPr>
        <w:t>日</w:t>
      </w:r>
      <w:r>
        <w:rPr>
          <w:rFonts w:hint="eastAsia"/>
          <w:color w:val="444444"/>
          <w:spacing w:val="-5"/>
          <w:lang w:val="en-US" w:eastAsia="zh-CN"/>
        </w:rPr>
        <w:t xml:space="preserve"> </w:t>
      </w:r>
      <w:r>
        <w:rPr>
          <w:color w:val="444444"/>
          <w:spacing w:val="-5"/>
          <w:lang w:eastAsia="zh-CN"/>
        </w:rPr>
        <w:t>初诊</w:t>
      </w:r>
    </w:p>
    <w:p>
      <w:pPr>
        <w:pStyle w:val="2"/>
        <w:bidi w:val="0"/>
        <w:jc w:val="left"/>
        <w:rPr>
          <w:color w:val="444444"/>
          <w:spacing w:val="-4"/>
          <w:lang w:eastAsia="zh-CN"/>
        </w:rPr>
      </w:pPr>
      <w:r>
        <w:rPr>
          <w:rFonts w:hint="eastAsia"/>
          <w:color w:val="444444"/>
          <w:spacing w:val="-5"/>
          <w:lang w:val="en-US" w:eastAsia="zh-CN"/>
        </w:rPr>
        <w:t>主诉及病史：</w:t>
      </w:r>
      <w:r>
        <w:rPr>
          <w:color w:val="444444"/>
          <w:spacing w:val="-5"/>
          <w:lang w:eastAsia="zh-CN"/>
        </w:rPr>
        <w:t>患者</w:t>
      </w:r>
      <w:r>
        <w:rPr>
          <w:rFonts w:hint="eastAsia"/>
          <w:color w:val="444444"/>
          <w:spacing w:val="-5"/>
          <w:lang w:val="en-US" w:eastAsia="zh-CN"/>
        </w:rPr>
        <w:t>于</w:t>
      </w:r>
      <w:r>
        <w:rPr>
          <w:color w:val="444444"/>
          <w:spacing w:val="-5"/>
          <w:lang w:eastAsia="zh-CN"/>
        </w:rPr>
        <w:t>2小时前在泳池</w:t>
      </w:r>
      <w:r>
        <w:rPr>
          <w:color w:val="444444"/>
          <w:spacing w:val="-6"/>
          <w:lang w:eastAsia="zh-CN"/>
        </w:rPr>
        <w:t>边缘与朋</w:t>
      </w:r>
      <w:r>
        <w:rPr>
          <w:color w:val="444444"/>
          <w:lang w:eastAsia="zh-CN"/>
        </w:rPr>
        <w:t xml:space="preserve"> </w:t>
      </w:r>
      <w:r>
        <w:rPr>
          <w:color w:val="444444"/>
          <w:spacing w:val="-2"/>
          <w:lang w:eastAsia="zh-CN"/>
        </w:rPr>
        <w:t>友嬉闹时摔倒受伤，当时为向后摔倒，以肩部着地，伤后即觉右肩关节剧</w:t>
      </w:r>
      <w:r>
        <w:rPr>
          <w:color w:val="444444"/>
          <w:spacing w:val="-3"/>
          <w:lang w:eastAsia="zh-CN"/>
        </w:rPr>
        <w:t>痛，右</w:t>
      </w:r>
      <w:r>
        <w:rPr>
          <w:color w:val="444444"/>
          <w:lang w:eastAsia="zh-CN"/>
        </w:rPr>
        <w:t xml:space="preserve"> </w:t>
      </w:r>
      <w:r>
        <w:rPr>
          <w:color w:val="444444"/>
          <w:spacing w:val="-4"/>
          <w:lang w:eastAsia="zh-CN"/>
        </w:rPr>
        <w:t>肩关节功能活动障碍。</w:t>
      </w:r>
    </w:p>
    <w:p>
      <w:pPr>
        <w:pStyle w:val="2"/>
        <w:bidi w:val="0"/>
        <w:jc w:val="left"/>
        <w:rPr>
          <w:color w:val="444444"/>
          <w:spacing w:val="-2"/>
          <w:lang w:eastAsia="zh-CN"/>
        </w:rPr>
      </w:pPr>
      <w:r>
        <w:rPr>
          <w:color w:val="444444"/>
          <w:spacing w:val="-4"/>
          <w:lang w:eastAsia="zh-CN"/>
        </w:rPr>
        <w:t>查体：右肩呈明显“方肩”畸形</w:t>
      </w:r>
      <w:r>
        <w:rPr>
          <w:color w:val="444444"/>
          <w:spacing w:val="-5"/>
          <w:lang w:eastAsia="zh-CN"/>
        </w:rPr>
        <w:t xml:space="preserve">，喙突突出，搭肩实验、 </w:t>
      </w:r>
      <w:r>
        <w:rPr>
          <w:color w:val="444444"/>
          <w:spacing w:val="-2"/>
          <w:lang w:eastAsia="zh-CN"/>
        </w:rPr>
        <w:t>直尺试验阳性。行 DR 检查提示右肱骨头向前方脱位。</w:t>
      </w:r>
    </w:p>
    <w:p>
      <w:pPr>
        <w:pStyle w:val="2"/>
        <w:bidi w:val="0"/>
        <w:jc w:val="left"/>
        <w:rPr>
          <w:rFonts w:hint="eastAsia"/>
          <w:color w:val="444444"/>
          <w:spacing w:val="-2"/>
          <w:lang w:val="en-US" w:eastAsia="zh-CN"/>
        </w:rPr>
      </w:pPr>
      <w:r>
        <w:rPr>
          <w:rFonts w:hint="eastAsia"/>
          <w:color w:val="444444"/>
          <w:spacing w:val="-2"/>
          <w:lang w:val="en-US" w:eastAsia="zh-CN"/>
        </w:rPr>
        <w:t>诊断：右肩关节前脱位。</w:t>
      </w:r>
    </w:p>
    <w:p>
      <w:pPr>
        <w:pStyle w:val="2"/>
        <w:bidi w:val="0"/>
        <w:jc w:val="left"/>
        <w:rPr>
          <w:rFonts w:hint="eastAsia"/>
          <w:color w:val="444444"/>
          <w:spacing w:val="-8"/>
          <w:position w:val="45"/>
          <w:sz w:val="44"/>
          <w:szCs w:val="44"/>
          <w:lang w:val="en-US" w:eastAsia="zh-CN"/>
        </w:rPr>
      </w:pPr>
      <w:r>
        <w:rPr>
          <w:rFonts w:hint="eastAsia"/>
          <w:color w:val="444444"/>
          <w:spacing w:val="-2"/>
          <w:lang w:val="en-US" w:eastAsia="zh-CN"/>
        </w:rPr>
        <w:t>治疗：患者取卧位，术者站在患者床边，腋窝处垫棉垫，以同侧足跟置于病人腋下靠胸壁处，双手握住患肢于外展位作徒手牵引，以足跟顶住腋部作为反牵引力，牵引一段时间后肩部肌肉逐渐松弛，在内收内旋上肢，肱骨头便会经前方关节囊的破口滑入肩胛盂内，可感到弹跳及听到响声，提示复位成功。再作杜加征由阳性转为阴性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300" w:afterAutospacing="0" w:line="420" w:lineRule="atLeast"/>
        <w:ind w:left="0" w:right="0"/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陈细明主任医师：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肩关节脱位很常见，约占全身关节脱位的50%，这与肩关节的解剖和生理特点有关，如肱骨头大、关节盂浅而小、关节囊松弛，其前下方组织薄弱，关节活动范围大，遭受外力的机会多等。肩关节脱位多好发于青壮年男性，可分为前脱位、后脱位、上脱位及下脱位四型。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肩关节脱位的症状有肩部疼痛、肿胀、肩关节活动障碍，病人有以健手托住病侧前臂、头向病侧倾斜的特殊姿势。肩关节脱位可以出现肱骨骨折、关节僵硬、腋神经或臂丛神经损伤等并发症。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王凯波主任中医师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：肩关节脱位难以复位多因患者肌肉发达，加上情绪紧张，导致肌肉</w:t>
      </w:r>
      <w:r>
        <w:rPr>
          <w:color w:val="444444"/>
          <w:spacing w:val="-7"/>
          <w:sz w:val="44"/>
          <w:szCs w:val="44"/>
        </w:rPr>
        <w:t>收缩力强大对抗复位力量 ，此时需先安抚患者，放</w:t>
      </w:r>
      <w:r>
        <w:rPr>
          <w:color w:val="444444"/>
          <w:spacing w:val="-8"/>
          <w:sz w:val="44"/>
          <w:szCs w:val="44"/>
        </w:rPr>
        <w:t>松肌肉方可顺利复位</w:t>
      </w:r>
      <w:r>
        <w:rPr>
          <w:color w:val="444444"/>
          <w:spacing w:val="-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OWE0NzBkZDYxZGUxMzlmMDM5OTA5MDI1NTA4YmUifQ=="/>
  </w:docVars>
  <w:rsids>
    <w:rsidRoot w:val="00F46598"/>
    <w:rsid w:val="00092FC3"/>
    <w:rsid w:val="00EA341A"/>
    <w:rsid w:val="00F46598"/>
    <w:rsid w:val="40A4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36"/>
      <w:szCs w:val="36"/>
      <w:lang w:eastAsia="en-US"/>
      <w14:ligatures w14:val="none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正文文本 字符"/>
    <w:basedOn w:val="6"/>
    <w:link w:val="3"/>
    <w:semiHidden/>
    <w:uiPriority w:val="0"/>
    <w:rPr>
      <w:rFonts w:ascii="微软雅黑" w:hAnsi="微软雅黑" w:eastAsia="微软雅黑" w:cs="微软雅黑"/>
      <w:snapToGrid w:val="0"/>
      <w:color w:val="000000"/>
      <w:kern w:val="0"/>
      <w:sz w:val="36"/>
      <w:szCs w:val="36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333</Characters>
  <Lines>2</Lines>
  <Paragraphs>1</Paragraphs>
  <TotalTime>27</TotalTime>
  <ScaleCrop>false</ScaleCrop>
  <LinksUpToDate>false</LinksUpToDate>
  <CharactersWithSpaces>390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2023-12-08T00:49:00Z</dcterms:created>
  <dc:creator>Administrator</dc:creator>
  <cp:lastModifiedBy>Ccc浩</cp:lastModifiedBy>
  <dcterms:modified xsi:type="dcterms:W3CDTF">2023-12-20T13:22:18Z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E37760301D9B40EC9984FBF554251F60_12</vt:lpwstr>
  </property>
</Properties>
</file>